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34" w:rsidRPr="007666DD" w:rsidRDefault="007666DD" w:rsidP="007666DD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</w:rPr>
      </w:pPr>
      <w:r w:rsidRPr="007666DD">
        <w:rPr>
          <w:rFonts w:ascii="Times New Roman" w:hAnsi="Times New Roman" w:cs="Times New Roman"/>
          <w:b/>
        </w:rPr>
        <w:t>Кабинет ЛФК</w:t>
      </w:r>
      <w:r>
        <w:rPr>
          <w:rFonts w:ascii="Times New Roman" w:hAnsi="Times New Roman" w:cs="Times New Roman"/>
          <w:b/>
        </w:rPr>
        <w:t xml:space="preserve"> в ГАУ СО «МРЦ»</w:t>
      </w:r>
    </w:p>
    <w:p w:rsidR="0002667C" w:rsidRDefault="008068DD" w:rsidP="00C60EBB">
      <w:pPr>
        <w:shd w:val="clear" w:color="auto" w:fill="FDE9D9" w:themeFill="accent6" w:themeFillTint="33"/>
        <w:jc w:val="center"/>
      </w:pPr>
      <w:r>
        <w:rPr>
          <w:noProof/>
        </w:rPr>
        <w:drawing>
          <wp:inline distT="0" distB="0" distL="0" distR="0">
            <wp:extent cx="1760563" cy="2101756"/>
            <wp:effectExtent l="19050" t="0" r="0" b="0"/>
            <wp:docPr id="3" name="Рисунок 1" descr="C:\Users\Пользователь\Desktop\МРЦ 21г для буклета\20211006_13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РЦ 21г для буклета\20211006_132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34" cy="210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Default="008068DD" w:rsidP="00C60EBB">
      <w:pPr>
        <w:shd w:val="clear" w:color="auto" w:fill="FDE9D9" w:themeFill="accent6" w:themeFillTint="33"/>
      </w:pPr>
      <w:r>
        <w:rPr>
          <w:noProof/>
        </w:rPr>
        <w:drawing>
          <wp:inline distT="0" distB="0" distL="0" distR="0">
            <wp:extent cx="1729137" cy="1733266"/>
            <wp:effectExtent l="19050" t="0" r="4413" b="0"/>
            <wp:docPr id="4" name="Рисунок 2" descr="C:\Users\Пользователь\Desktop\МРЦ 21г для буклета\20211006_13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РЦ 21г для буклета\20211006_132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94" cy="173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Default="00C60EBB" w:rsidP="00782E79">
      <w:pPr>
        <w:shd w:val="clear" w:color="auto" w:fill="FDE9D9" w:themeFill="accent6" w:themeFillTint="33"/>
        <w:jc w:val="center"/>
      </w:pPr>
      <w:r>
        <w:rPr>
          <w:noProof/>
        </w:rPr>
        <w:drawing>
          <wp:inline distT="0" distB="0" distL="0" distR="0">
            <wp:extent cx="1718186" cy="1910686"/>
            <wp:effectExtent l="19050" t="0" r="0" b="0"/>
            <wp:docPr id="5" name="Рисунок 3" descr="C:\Users\Пользователь\Desktop\МРЦ 21г для буклета\20211006_13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РЦ 21г для буклета\20211006_132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64" cy="191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Default="00782E79" w:rsidP="00782E79">
      <w:pPr>
        <w:shd w:val="clear" w:color="auto" w:fill="FDE9D9" w:themeFill="accent6" w:themeFillTint="33"/>
      </w:pPr>
      <w:r w:rsidRPr="00E77C19">
        <w:rPr>
          <w:rFonts w:ascii="Times New Roman" w:hAnsi="Times New Roman" w:cs="Times New Roman"/>
          <w:sz w:val="18"/>
          <w:szCs w:val="18"/>
        </w:rPr>
        <w:t>Перед применением необходимо проконсультироваться со специалистом</w:t>
      </w:r>
    </w:p>
    <w:p w:rsidR="0002667C" w:rsidRDefault="0002667C" w:rsidP="00782E79">
      <w:pPr>
        <w:shd w:val="clear" w:color="auto" w:fill="FDE9D9" w:themeFill="accent6" w:themeFillTint="33"/>
      </w:pPr>
    </w:p>
    <w:p w:rsidR="0002667C" w:rsidRDefault="0002667C" w:rsidP="00C60EBB"/>
    <w:p w:rsidR="0002667C" w:rsidRDefault="0002667C" w:rsidP="00C60EBB"/>
    <w:p w:rsidR="0002667C" w:rsidRDefault="0002667C" w:rsidP="00C60EBB">
      <w:pPr>
        <w:rPr>
          <w:sz w:val="20"/>
          <w:szCs w:val="20"/>
        </w:rPr>
      </w:pPr>
      <w:bookmarkStart w:id="0" w:name="_GoBack"/>
      <w:bookmarkEnd w:id="0"/>
    </w:p>
    <w:p w:rsidR="00782E79" w:rsidRDefault="00782E79" w:rsidP="00C60EBB">
      <w:pPr>
        <w:rPr>
          <w:sz w:val="20"/>
          <w:szCs w:val="20"/>
        </w:rPr>
      </w:pPr>
    </w:p>
    <w:p w:rsidR="00782E79" w:rsidRPr="00337791" w:rsidRDefault="00782E79" w:rsidP="00C60EBB">
      <w:pPr>
        <w:rPr>
          <w:sz w:val="20"/>
          <w:szCs w:val="20"/>
        </w:rPr>
      </w:pPr>
    </w:p>
    <w:p w:rsidR="0002667C" w:rsidRPr="00337791" w:rsidRDefault="0002667C" w:rsidP="00C60EB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413090, Саратовская область, г. Маркс,</w:t>
      </w:r>
    </w:p>
    <w:p w:rsidR="0002667C" w:rsidRPr="00337791" w:rsidRDefault="0002667C" w:rsidP="00C60EB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ул.К.Либкнехта, 65</w:t>
      </w:r>
    </w:p>
    <w:p w:rsidR="0002667C" w:rsidRDefault="0002667C" w:rsidP="00C60EBB"/>
    <w:tbl>
      <w:tblPr>
        <w:tblStyle w:val="a3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923"/>
        <w:gridCol w:w="983"/>
        <w:gridCol w:w="1407"/>
      </w:tblGrid>
      <w:tr w:rsidR="0002667C" w:rsidTr="008068DD">
        <w:tc>
          <w:tcPr>
            <w:tcW w:w="1838" w:type="dxa"/>
          </w:tcPr>
          <w:p w:rsidR="0002667C" w:rsidRPr="00337791" w:rsidRDefault="0002667C" w:rsidP="00C60EBB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02667C" w:rsidRPr="00337791" w:rsidRDefault="0002667C" w:rsidP="00C60EBB">
            <w:pPr>
              <w:spacing w:after="270" w:line="270" w:lineRule="atLeast"/>
              <w:ind w:right="5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Default="0002667C" w:rsidP="00C60EBB"/>
        </w:tc>
        <w:tc>
          <w:tcPr>
            <w:tcW w:w="2676" w:type="dxa"/>
          </w:tcPr>
          <w:p w:rsidR="0002667C" w:rsidRDefault="0002667C" w:rsidP="00C60EBB"/>
        </w:tc>
      </w:tr>
      <w:tr w:rsidR="0002667C" w:rsidTr="008068DD">
        <w:tc>
          <w:tcPr>
            <w:tcW w:w="1838" w:type="dxa"/>
          </w:tcPr>
          <w:p w:rsidR="0002667C" w:rsidRPr="00337791" w:rsidRDefault="0002667C" w:rsidP="00C60EBB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02667C" w:rsidRPr="00337791" w:rsidRDefault="002E5C1D" w:rsidP="00C60EBB">
            <w:pPr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02667C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02667C" w:rsidRDefault="0002667C" w:rsidP="00C60EBB"/>
        </w:tc>
        <w:tc>
          <w:tcPr>
            <w:tcW w:w="2676" w:type="dxa"/>
          </w:tcPr>
          <w:p w:rsidR="0002667C" w:rsidRDefault="0002667C" w:rsidP="00C60EBB"/>
        </w:tc>
      </w:tr>
      <w:tr w:rsidR="0002667C" w:rsidTr="008068DD">
        <w:tc>
          <w:tcPr>
            <w:tcW w:w="1838" w:type="dxa"/>
          </w:tcPr>
          <w:p w:rsidR="0002667C" w:rsidRPr="00337791" w:rsidRDefault="0002667C" w:rsidP="00C60EBB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02667C" w:rsidRPr="00337791" w:rsidRDefault="002E5C1D" w:rsidP="00C60EBB">
            <w:pPr>
              <w:tabs>
                <w:tab w:val="left" w:pos="3165"/>
              </w:tabs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02667C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BernikovaOA@yandex.ru</w:t>
              </w:r>
            </w:hyperlink>
            <w:r w:rsidR="0002667C"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Default="0002667C" w:rsidP="00C60EBB"/>
        </w:tc>
        <w:tc>
          <w:tcPr>
            <w:tcW w:w="2676" w:type="dxa"/>
          </w:tcPr>
          <w:p w:rsidR="0002667C" w:rsidRDefault="0002667C" w:rsidP="00C60EBB"/>
        </w:tc>
      </w:tr>
    </w:tbl>
    <w:p w:rsidR="0002667C" w:rsidRDefault="0002667C" w:rsidP="00C60EBB"/>
    <w:p w:rsidR="0002667C" w:rsidRDefault="0002667C" w:rsidP="00C60EBB"/>
    <w:p w:rsidR="0002667C" w:rsidRDefault="0002667C" w:rsidP="00C60EBB"/>
    <w:p w:rsidR="0002667C" w:rsidRDefault="0002667C" w:rsidP="00C60EBB"/>
    <w:p w:rsidR="0002667C" w:rsidRDefault="0002667C" w:rsidP="00C60EBB"/>
    <w:p w:rsidR="0002667C" w:rsidRDefault="0002667C" w:rsidP="00C60EBB"/>
    <w:p w:rsidR="0002667C" w:rsidRDefault="0002667C" w:rsidP="00C60EBB"/>
    <w:p w:rsidR="0002667C" w:rsidRPr="00782E79" w:rsidRDefault="00782E79" w:rsidP="00C60EBB">
      <w:pPr>
        <w:rPr>
          <w:rFonts w:ascii="Times New Roman" w:hAnsi="Times New Roman" w:cs="Times New Roman"/>
          <w:sz w:val="20"/>
          <w:szCs w:val="20"/>
        </w:rPr>
      </w:pPr>
      <w:r w:rsidRPr="00782E79">
        <w:rPr>
          <w:rFonts w:ascii="Times New Roman" w:hAnsi="Times New Roman" w:cs="Times New Roman"/>
          <w:sz w:val="20"/>
          <w:szCs w:val="20"/>
        </w:rPr>
        <w:t>Подготовил: врач-педиатр Селезнева Е.В.</w:t>
      </w:r>
    </w:p>
    <w:p w:rsidR="0002667C" w:rsidRDefault="0002667C" w:rsidP="00C60EBB"/>
    <w:p w:rsidR="00782E79" w:rsidRPr="00C6427B" w:rsidRDefault="00782E79" w:rsidP="00C84B88">
      <w:pPr>
        <w:pStyle w:val="a7"/>
        <w:shd w:val="clear" w:color="auto" w:fill="FDE9D9" w:themeFill="accent6" w:themeFillTint="33"/>
        <w:tabs>
          <w:tab w:val="center" w:pos="-1800"/>
        </w:tabs>
        <w:spacing w:line="240" w:lineRule="exact"/>
        <w:jc w:val="center"/>
        <w:rPr>
          <w:rFonts w:ascii="Times New Roman" w:hAnsi="Times New Roman"/>
          <w:b/>
          <w:bCs/>
          <w:sz w:val="18"/>
          <w:szCs w:val="18"/>
          <w:lang w:eastAsia="ar-SA"/>
        </w:rPr>
      </w:pPr>
      <w:r w:rsidRPr="00C6427B">
        <w:rPr>
          <w:rFonts w:ascii="Times New Roman" w:hAnsi="Times New Roman"/>
          <w:b/>
          <w:bCs/>
          <w:sz w:val="18"/>
          <w:szCs w:val="18"/>
          <w:lang w:eastAsia="ar-SA"/>
        </w:rPr>
        <w:lastRenderedPageBreak/>
        <w:t>МИНИСТЕРСТВО ТРУДА И СОЦИАЛЬНОЙ ЗАЩИТЫ САРАТОВСКОЙ ОБЛАСТИ</w:t>
      </w:r>
      <w:r>
        <w:rPr>
          <w:rFonts w:ascii="Times New Roman" w:hAnsi="Times New Roman"/>
          <w:b/>
          <w:bCs/>
          <w:sz w:val="18"/>
          <w:szCs w:val="18"/>
          <w:lang w:eastAsia="ar-SA"/>
        </w:rPr>
        <w:t>.</w:t>
      </w:r>
    </w:p>
    <w:p w:rsidR="00782E79" w:rsidRPr="00C6427B" w:rsidRDefault="00782E79" w:rsidP="00C84B88">
      <w:pPr>
        <w:pStyle w:val="a6"/>
        <w:shd w:val="clear" w:color="auto" w:fill="FDE9D9" w:themeFill="accent6" w:themeFillTint="33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C6427B">
        <w:rPr>
          <w:rFonts w:ascii="Times New Roman" w:hAnsi="Times New Roman"/>
          <w:b/>
          <w:sz w:val="18"/>
          <w:szCs w:val="18"/>
          <w:lang w:eastAsia="ar-SA"/>
        </w:rPr>
        <w:t>Государственное автономное учреждение</w:t>
      </w:r>
    </w:p>
    <w:p w:rsidR="00782E79" w:rsidRPr="00C6427B" w:rsidRDefault="00782E79" w:rsidP="00C84B88">
      <w:pPr>
        <w:pStyle w:val="a6"/>
        <w:shd w:val="clear" w:color="auto" w:fill="FDE9D9" w:themeFill="accent6" w:themeFillTint="33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C6427B">
        <w:rPr>
          <w:rFonts w:ascii="Times New Roman" w:hAnsi="Times New Roman"/>
          <w:b/>
          <w:sz w:val="18"/>
          <w:szCs w:val="18"/>
          <w:lang w:eastAsia="ar-SA"/>
        </w:rPr>
        <w:t>Саратовской области</w:t>
      </w:r>
    </w:p>
    <w:p w:rsidR="00782E79" w:rsidRPr="00C6427B" w:rsidRDefault="00782E79" w:rsidP="00C84B88">
      <w:pPr>
        <w:pStyle w:val="a6"/>
        <w:shd w:val="clear" w:color="auto" w:fill="FDE9D9" w:themeFill="accent6" w:themeFillTint="33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C6427B">
        <w:rPr>
          <w:rFonts w:ascii="Times New Roman" w:hAnsi="Times New Roman"/>
          <w:b/>
          <w:sz w:val="18"/>
          <w:szCs w:val="18"/>
          <w:lang w:eastAsia="ar-SA"/>
        </w:rPr>
        <w:t xml:space="preserve">«Марксовский реабилитационный центр </w:t>
      </w:r>
    </w:p>
    <w:p w:rsidR="00782E79" w:rsidRPr="00C6427B" w:rsidRDefault="00782E79" w:rsidP="00C84B88">
      <w:pPr>
        <w:pStyle w:val="a6"/>
        <w:shd w:val="clear" w:color="auto" w:fill="FDE9D9" w:themeFill="accent6" w:themeFillTint="33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C6427B">
        <w:rPr>
          <w:rFonts w:ascii="Times New Roman" w:hAnsi="Times New Roman"/>
          <w:b/>
          <w:sz w:val="18"/>
          <w:szCs w:val="18"/>
          <w:lang w:eastAsia="ar-SA"/>
        </w:rPr>
        <w:t>для детей и подростков с ограниченными</w:t>
      </w:r>
    </w:p>
    <w:p w:rsidR="00782E79" w:rsidRPr="00C6427B" w:rsidRDefault="00782E79" w:rsidP="00C84B88">
      <w:pPr>
        <w:pStyle w:val="a6"/>
        <w:shd w:val="clear" w:color="auto" w:fill="FDE9D9" w:themeFill="accent6" w:themeFillTint="33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C6427B">
        <w:rPr>
          <w:rFonts w:ascii="Times New Roman" w:hAnsi="Times New Roman"/>
          <w:b/>
          <w:sz w:val="18"/>
          <w:szCs w:val="18"/>
          <w:lang w:eastAsia="ar-SA"/>
        </w:rPr>
        <w:t>возможностями»</w:t>
      </w:r>
    </w:p>
    <w:p w:rsidR="00782E79" w:rsidRDefault="00782E79" w:rsidP="00C60EB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2667C" w:rsidRDefault="0002667C" w:rsidP="00C60EB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56D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2765093" cy="2620370"/>
            <wp:effectExtent l="19050" t="0" r="0" b="0"/>
            <wp:docPr id="7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Default="0002667C" w:rsidP="00C60EB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2667C" w:rsidRDefault="0002667C" w:rsidP="00C60EB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2667C" w:rsidRPr="008D56D6" w:rsidRDefault="0002667C" w:rsidP="00C60EB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31CBA" w:rsidRDefault="00E31CBA" w:rsidP="00E31CB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Реабилитация детей с нарушением</w:t>
      </w:r>
      <w:r w:rsidRPr="00E95F2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осанки </w:t>
      </w:r>
    </w:p>
    <w:p w:rsidR="0002667C" w:rsidRDefault="0002667C" w:rsidP="00C60EBB">
      <w:pPr>
        <w:shd w:val="clear" w:color="auto" w:fill="FDE9D9" w:themeFill="accent6" w:themeFillTint="33"/>
        <w:rPr>
          <w:rFonts w:ascii="Times New Roman" w:hAnsi="Times New Roman" w:cs="Times New Roman"/>
          <w:b/>
          <w:sz w:val="44"/>
          <w:szCs w:val="44"/>
        </w:rPr>
      </w:pPr>
    </w:p>
    <w:p w:rsidR="00E31CBA" w:rsidRDefault="00E31CBA" w:rsidP="00C60EBB">
      <w:pPr>
        <w:shd w:val="clear" w:color="auto" w:fill="FDE9D9" w:themeFill="accent6" w:themeFillTint="33"/>
        <w:rPr>
          <w:rFonts w:ascii="Times New Roman" w:hAnsi="Times New Roman" w:cs="Times New Roman"/>
          <w:b/>
          <w:sz w:val="44"/>
          <w:szCs w:val="44"/>
        </w:rPr>
      </w:pPr>
    </w:p>
    <w:p w:rsidR="0002667C" w:rsidRDefault="0002667C" w:rsidP="00C60EBB">
      <w:pPr>
        <w:shd w:val="clear" w:color="auto" w:fill="FDE9D9" w:themeFill="accent6" w:themeFillTint="33"/>
        <w:rPr>
          <w:rFonts w:ascii="Times New Roman" w:hAnsi="Times New Roman" w:cs="Times New Roman"/>
          <w:b/>
          <w:sz w:val="44"/>
          <w:szCs w:val="44"/>
        </w:rPr>
      </w:pPr>
    </w:p>
    <w:p w:rsidR="0002667C" w:rsidRDefault="0002667C" w:rsidP="00C60EBB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Маркс, 202</w:t>
      </w:r>
      <w:r w:rsidR="00E31CBA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г</w:t>
      </w:r>
    </w:p>
    <w:p w:rsidR="00E31CBA" w:rsidRDefault="00E31CBA" w:rsidP="00C60EBB">
      <w:pPr>
        <w:shd w:val="clear" w:color="auto" w:fill="FDE9D9" w:themeFill="accent6" w:themeFillTint="33"/>
        <w:spacing w:after="0" w:line="240" w:lineRule="auto"/>
        <w:ind w:firstLine="708"/>
        <w:jc w:val="both"/>
        <w:rPr>
          <w:rFonts w:ascii="Times New Roman" w:hAnsi="Times New Roman" w:cs="Times New Roman"/>
          <w:b/>
          <w:shd w:val="clear" w:color="auto" w:fill="FFFFFF"/>
        </w:rPr>
        <w:sectPr w:rsidR="00E31CBA" w:rsidSect="0002667C">
          <w:pgSz w:w="16838" w:h="11906" w:orient="landscape"/>
          <w:pgMar w:top="284" w:right="253" w:bottom="284" w:left="284" w:header="708" w:footer="708" w:gutter="0"/>
          <w:cols w:num="3" w:space="708"/>
          <w:docGrid w:linePitch="360"/>
        </w:sectPr>
      </w:pP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Упражнения для укрепления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</w:rPr>
        <w:t>ышечного корсета»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Эти упражнения применяются с целью развития силы и статической выносливости мышечных групп, которые обеспечивают функцию 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</w:rPr>
        <w:t>прямостояния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 (мышцы стопы, голени, сгибатели бедра, разгибатели позвоночника) и мышечных групп, не имеющих ведущей роли в сохранении 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</w:rPr>
        <w:t>прямостояния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 (мышцы брюшного пресса, плечевого пояса, шеи). Упражнения для укрепления «мышечного корсета» целесообразно выполнять с отягощениями: гантелями, набивными мячами, резиновыми бинтами.</w:t>
      </w:r>
    </w:p>
    <w:p w:rsidR="00E31CBA" w:rsidRPr="00637BDA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для мышц шеи: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1. Наклоны головы вперед, назад, в стороны.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2. Медленные повороты головы в стороны, руки над головой кисти</w:t>
      </w:r>
      <w:r w:rsidRPr="00540E14">
        <w:rPr>
          <w:rFonts w:ascii="Times New Roman" w:eastAsia="Times New Roman" w:hAnsi="Times New Roman" w:cs="Times New Roman"/>
          <w:sz w:val="28"/>
          <w:szCs w:val="28"/>
        </w:rPr>
        <w:br/>
        <w:t>сцеплены.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3. Медленные повороты головы в положении наклона назад (прогибаясь в грудной части позвоночника), руки в стороны.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Сцепить пальцы, положить их сзади на шею, голову слегка наклонить вперед – отвести голову назад с небольшими покачивающими движениями, преодолевая сопротивление рук.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для плечевого пояса: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1. Руки вперед (закруглены), кисти касаются друг друга. Отвести левую </w:t>
      </w:r>
      <w:r w:rsidRPr="00540E14">
        <w:rPr>
          <w:rFonts w:ascii="Times New Roman" w:eastAsia="Times New Roman" w:hAnsi="Times New Roman" w:cs="Times New Roman"/>
          <w:sz w:val="28"/>
          <w:szCs w:val="28"/>
        </w:rPr>
        <w:lastRenderedPageBreak/>
        <w:t>руку в сторону, правую вверх. Предельно прогнуться назад и посмотреть на кисть правой руки; то же, меняя положение рук.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2. Руки в стороны. Наклоняя голову назад, кисти повернуть вверх, предельно прогнуться в грудной части позвоночника; то же с поворотом головы вправо и влево (смотреть на кисти).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40E14">
        <w:rPr>
          <w:rFonts w:ascii="Times New Roman" w:eastAsia="Times New Roman" w:hAnsi="Times New Roman" w:cs="Times New Roman"/>
          <w:sz w:val="28"/>
          <w:szCs w:val="28"/>
        </w:rPr>
        <w:t>Круговые движения плечами.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для туловища: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1. В упоре стоя на коленях поворот туловища направо (налево), отводя правую (левую) руку в сторону до отказа.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2. Повороты туловища в стороны, стоя на коленях, руки в стороны, к плечам, вверх, на п</w:t>
      </w:r>
      <w:r>
        <w:rPr>
          <w:rFonts w:ascii="Times New Roman" w:eastAsia="Times New Roman" w:hAnsi="Times New Roman" w:cs="Times New Roman"/>
          <w:sz w:val="28"/>
          <w:szCs w:val="28"/>
        </w:rPr>
        <w:t>ояс; то же, сидя ноги скрестить</w:t>
      </w:r>
      <w:r w:rsidRPr="00540E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3. В упоре лежа на бедрах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</w:rPr>
        <w:t>прогибание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 туловища назад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4. Лежа на бедрах прогнуться, руки вверх, ноги отвести назад («рыбка»).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5. Из основной стойки наклониться вперед до касания пола руками и переступанием рук по полу принять </w:t>
      </w:r>
      <w:proofErr w:type="gramStart"/>
      <w:r w:rsidRPr="00540E14">
        <w:rPr>
          <w:rFonts w:ascii="Times New Roman" w:eastAsia="Times New Roman" w:hAnsi="Times New Roman" w:cs="Times New Roman"/>
          <w:sz w:val="28"/>
          <w:szCs w:val="28"/>
        </w:rPr>
        <w:t>упор</w:t>
      </w:r>
      <w:proofErr w:type="gramEnd"/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 лёжа; затем также переступанием вернуться в исходное положение.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6. Лёжа на спине расслабиться, согнуть ноги и сгруппироваться.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7. Лежа на спине, руки за голову, полностью расслабиться; затем напрячь мышцы всего тела, руки вверх (поясничная часть туловища не должна касаться пола).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 </w:t>
      </w:r>
      <w:proofErr w:type="gramStart"/>
      <w:r w:rsidRPr="00540E14">
        <w:rPr>
          <w:rFonts w:ascii="Times New Roman" w:eastAsia="Times New Roman" w:hAnsi="Times New Roman" w:cs="Times New Roman"/>
          <w:sz w:val="28"/>
          <w:szCs w:val="28"/>
        </w:rPr>
        <w:t>Лежа на животе, руки вдоль туловища (</w:t>
      </w:r>
      <w:proofErr w:type="spellStart"/>
      <w:r w:rsidRPr="00540E14">
        <w:rPr>
          <w:rFonts w:ascii="Times New Roman" w:eastAsia="Times New Roman" w:hAnsi="Times New Roman" w:cs="Times New Roman"/>
          <w:sz w:val="28"/>
          <w:szCs w:val="28"/>
        </w:rPr>
        <w:t>супинированы</w:t>
      </w:r>
      <w:proofErr w:type="spellEnd"/>
      <w:r w:rsidRPr="00540E14">
        <w:rPr>
          <w:rFonts w:ascii="Times New Roman" w:eastAsia="Times New Roman" w:hAnsi="Times New Roman" w:cs="Times New Roman"/>
          <w:sz w:val="28"/>
          <w:szCs w:val="28"/>
        </w:rPr>
        <w:t>), расслабиться; затем, медленно напрягаясь, отвести ноги назад, руки вверх, голова поднята («лодочка»).</w:t>
      </w:r>
      <w:proofErr w:type="gramEnd"/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 xml:space="preserve">9. В </w:t>
      </w:r>
      <w:r>
        <w:rPr>
          <w:rFonts w:ascii="Times New Roman" w:eastAsia="Times New Roman" w:hAnsi="Times New Roman" w:cs="Times New Roman"/>
          <w:sz w:val="28"/>
          <w:szCs w:val="28"/>
        </w:rPr>
        <w:t>упоре стоя на коленях прогибая спину и поочередно переставляя</w:t>
      </w:r>
    </w:p>
    <w:p w:rsidR="00E31CBA" w:rsidRPr="00540E14" w:rsidRDefault="00E31CBA" w:rsidP="00E31CBA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14">
        <w:rPr>
          <w:rFonts w:ascii="Times New Roman" w:eastAsia="Times New Roman" w:hAnsi="Times New Roman" w:cs="Times New Roman"/>
          <w:sz w:val="28"/>
          <w:szCs w:val="28"/>
        </w:rPr>
        <w:t>руки вперед до касания грудью пола.</w:t>
      </w:r>
    </w:p>
    <w:p w:rsidR="00E31CBA" w:rsidRDefault="00E31CBA" w:rsidP="00C60EBB">
      <w:pPr>
        <w:shd w:val="clear" w:color="auto" w:fill="FDE9D9" w:themeFill="accent6" w:themeFillTint="33"/>
        <w:spacing w:after="0" w:line="240" w:lineRule="auto"/>
        <w:ind w:firstLine="708"/>
        <w:jc w:val="both"/>
      </w:pPr>
    </w:p>
    <w:p w:rsidR="00E31CBA" w:rsidRPr="00E31CBA" w:rsidRDefault="00E31CBA" w:rsidP="00E31CBA">
      <w:pPr>
        <w:shd w:val="clear" w:color="auto" w:fill="FDE9D9" w:themeFill="accent6" w:themeFillTint="33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1C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Лечебная физическая культура способствует предупреждению осложнений, вызываемых длительным покоем; ускорению ликвидации анатомических и функциональных нарушений; сохранению, восстановлению или созданию новых условий для функциональной адаптации организма человека к физическим нагрузкам.</w:t>
      </w:r>
    </w:p>
    <w:p w:rsidR="00E31CBA" w:rsidRDefault="00E31CBA" w:rsidP="00C60EBB">
      <w:pPr>
        <w:shd w:val="clear" w:color="auto" w:fill="FDE9D9" w:themeFill="accent6" w:themeFillTint="33"/>
        <w:spacing w:after="0" w:line="240" w:lineRule="auto"/>
        <w:ind w:firstLine="708"/>
        <w:jc w:val="both"/>
        <w:rPr>
          <w:sz w:val="28"/>
          <w:szCs w:val="28"/>
        </w:rPr>
      </w:pPr>
    </w:p>
    <w:p w:rsidR="00E31CBA" w:rsidRPr="00E31CBA" w:rsidRDefault="00E31CBA" w:rsidP="00E31CBA">
      <w:pPr>
        <w:shd w:val="clear" w:color="auto" w:fill="FDE9D9" w:themeFill="accent6" w:themeFillTint="33"/>
        <w:spacing w:after="0" w:line="240" w:lineRule="auto"/>
        <w:jc w:val="center"/>
        <w:rPr>
          <w:sz w:val="28"/>
          <w:szCs w:val="28"/>
        </w:rPr>
      </w:pPr>
      <w:r w:rsidRPr="00E31CBA">
        <w:rPr>
          <w:sz w:val="28"/>
          <w:szCs w:val="28"/>
        </w:rPr>
        <w:drawing>
          <wp:inline distT="0" distB="0" distL="0" distR="0">
            <wp:extent cx="2863780" cy="255912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6008" r="66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70" cy="256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CBA" w:rsidRPr="00E31CBA" w:rsidSect="00E31CBA">
      <w:type w:val="continuous"/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67C"/>
    <w:rsid w:val="0002667C"/>
    <w:rsid w:val="002E5C1D"/>
    <w:rsid w:val="004D1CAF"/>
    <w:rsid w:val="00676353"/>
    <w:rsid w:val="007666DD"/>
    <w:rsid w:val="00782E79"/>
    <w:rsid w:val="008068DD"/>
    <w:rsid w:val="00BA5B34"/>
    <w:rsid w:val="00C60EBB"/>
    <w:rsid w:val="00C84B88"/>
    <w:rsid w:val="00E31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2E79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rsid w:val="00782E7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82E79"/>
    <w:rPr>
      <w:rFonts w:ascii="Arial" w:eastAsia="Times New Roman" w:hAnsi="Arial" w:cs="Times New Roman"/>
      <w:kern w:val="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ikovaO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2021-10-12T07:03:00Z</dcterms:created>
  <dcterms:modified xsi:type="dcterms:W3CDTF">2022-10-25T10:15:00Z</dcterms:modified>
</cp:coreProperties>
</file>